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527BAF62" w14:textId="77777777" w:rsidR="00C93F05" w:rsidRPr="003110FB" w:rsidRDefault="00C93F05" w:rsidP="00C93F05">
      <w:pPr>
        <w:pStyle w:val="ListParagraph"/>
        <w:spacing w:after="0"/>
      </w:pPr>
    </w:p>
    <w:p w14:paraId="007881C2" w14:textId="1939D099" w:rsidR="000B01A4" w:rsidRPr="00C93F05" w:rsidRDefault="00A8431A" w:rsidP="00C93F05">
      <w:pPr>
        <w:spacing w:after="0"/>
        <w:ind w:firstLine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Retail Establishment</w:t>
      </w:r>
      <w:r w:rsidR="00C93F05" w:rsidRPr="00C93F05">
        <w:rPr>
          <w:i/>
          <w:color w:val="5B9BD5" w:themeColor="accent1"/>
        </w:rPr>
        <w:t>s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6E041A6A" w14:textId="77777777" w:rsidR="00C93F05" w:rsidRPr="003110FB" w:rsidRDefault="00C93F05" w:rsidP="00C93F05">
      <w:pPr>
        <w:pStyle w:val="ListParagraph"/>
        <w:spacing w:after="0"/>
      </w:pPr>
    </w:p>
    <w:p w14:paraId="2AC05791" w14:textId="19C71735" w:rsidR="00A8431A" w:rsidRPr="00C93F05" w:rsidRDefault="00A8431A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Riana Durrett, Executive Director, Nevada Dispensary Association</w:t>
      </w:r>
    </w:p>
    <w:p w14:paraId="06AE6605" w14:textId="0B11CBD9" w:rsidR="00BE7D31" w:rsidRPr="00C93F05" w:rsidRDefault="00BE7D31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Andrew Jolley, Dispensary Owner, </w:t>
      </w:r>
      <w:proofErr w:type="gramStart"/>
      <w:r w:rsidRPr="00C93F05">
        <w:rPr>
          <w:i/>
          <w:color w:val="5B9BD5" w:themeColor="accent1"/>
        </w:rPr>
        <w:t>The</w:t>
      </w:r>
      <w:proofErr w:type="gramEnd"/>
      <w:r w:rsidRPr="00C93F05">
        <w:rPr>
          <w:i/>
          <w:color w:val="5B9BD5" w:themeColor="accent1"/>
        </w:rPr>
        <w:t xml:space="preserve"> Source</w:t>
      </w:r>
    </w:p>
    <w:p w14:paraId="6B8C93DF" w14:textId="4EDC1135" w:rsidR="00BE7D31" w:rsidRPr="00C93F05" w:rsidRDefault="00BE7D31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Jennifer </w:t>
      </w:r>
      <w:proofErr w:type="spellStart"/>
      <w:r w:rsidRPr="00C93F05">
        <w:rPr>
          <w:i/>
          <w:color w:val="5B9BD5" w:themeColor="accent1"/>
        </w:rPr>
        <w:t>Delett</w:t>
      </w:r>
      <w:proofErr w:type="spellEnd"/>
      <w:r w:rsidRPr="00C93F05">
        <w:rPr>
          <w:i/>
          <w:color w:val="5B9BD5" w:themeColor="accent1"/>
        </w:rPr>
        <w:t xml:space="preserve">-Snyder, </w:t>
      </w:r>
      <w:r w:rsidR="00F17EBA" w:rsidRPr="00C93F05">
        <w:rPr>
          <w:i/>
          <w:color w:val="5B9BD5" w:themeColor="accent1"/>
        </w:rPr>
        <w:t>Join Together Nevada</w:t>
      </w:r>
    </w:p>
    <w:p w14:paraId="16FCE777" w14:textId="77777777" w:rsidR="000B01A4" w:rsidRPr="003110FB" w:rsidRDefault="000B01A4" w:rsidP="00C93F05">
      <w:pPr>
        <w:spacing w:after="0"/>
        <w:jc w:val="both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2E765037" w14:textId="77777777" w:rsidR="00C93F05" w:rsidRDefault="00C93F05" w:rsidP="00C93F05">
      <w:pPr>
        <w:pStyle w:val="ListParagraph"/>
        <w:spacing w:after="0"/>
        <w:jc w:val="both"/>
      </w:pPr>
    </w:p>
    <w:p w14:paraId="6F5A77BD" w14:textId="16937C35" w:rsidR="005F64C1" w:rsidRPr="00C93F05" w:rsidRDefault="00280946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The Retail Establishment</w:t>
      </w:r>
      <w:r w:rsidR="00C93F05" w:rsidRPr="00C93F05">
        <w:rPr>
          <w:i/>
          <w:color w:val="5B9BD5" w:themeColor="accent1"/>
        </w:rPr>
        <w:t>s</w:t>
      </w:r>
      <w:r w:rsidRPr="00C93F05">
        <w:rPr>
          <w:i/>
          <w:color w:val="5B9BD5" w:themeColor="accent1"/>
        </w:rPr>
        <w:t xml:space="preserve"> working group </w:t>
      </w:r>
      <w:r w:rsidR="003D0C3C" w:rsidRPr="00C93F05">
        <w:rPr>
          <w:i/>
          <w:color w:val="5B9BD5" w:themeColor="accent1"/>
        </w:rPr>
        <w:t xml:space="preserve">recommends </w:t>
      </w:r>
      <w:r w:rsidR="00BE7D31" w:rsidRPr="00C93F05">
        <w:rPr>
          <w:i/>
          <w:color w:val="5B9BD5" w:themeColor="accent1"/>
        </w:rPr>
        <w:t xml:space="preserve">that the Department of Taxation impose the following restrictions on advertising by marijuana establishments. </w:t>
      </w:r>
    </w:p>
    <w:p w14:paraId="63FB59B4" w14:textId="77777777" w:rsidR="00BE7D31" w:rsidRPr="00C93F05" w:rsidRDefault="00BE7D31" w:rsidP="00C93F05">
      <w:pPr>
        <w:spacing w:after="0"/>
        <w:ind w:firstLine="360"/>
        <w:jc w:val="both"/>
        <w:rPr>
          <w:i/>
          <w:color w:val="5B9BD5" w:themeColor="accent1"/>
        </w:rPr>
      </w:pPr>
    </w:p>
    <w:p w14:paraId="3CAD2C20" w14:textId="33A92414" w:rsidR="00BE7D31" w:rsidRPr="00C93F05" w:rsidRDefault="00BE7D31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All advertisements relating to</w:t>
      </w:r>
      <w:r w:rsidR="00784D54" w:rsidRPr="00C93F05">
        <w:rPr>
          <w:i/>
          <w:color w:val="5B9BD5" w:themeColor="accent1"/>
        </w:rPr>
        <w:t xml:space="preserve"> marijuana establishments, marijuana, hemp, or CBD or marijuana paraphernalia </w:t>
      </w:r>
      <w:r w:rsidRPr="00C93F05">
        <w:rPr>
          <w:i/>
          <w:color w:val="5B9BD5" w:themeColor="accent1"/>
        </w:rPr>
        <w:t>must be approved by the Department of Taxation.  This should apply to marijuana establishments and ancillary businesses.</w:t>
      </w:r>
      <w:r w:rsidR="00784D54" w:rsidRPr="00C93F05">
        <w:rPr>
          <w:i/>
          <w:color w:val="5B9BD5" w:themeColor="accent1"/>
        </w:rPr>
        <w:t xml:space="preserve">  This does not apply to medical marijuana and medical marijuana establishments.</w:t>
      </w:r>
      <w:r w:rsidRPr="00C93F05">
        <w:rPr>
          <w:i/>
          <w:color w:val="5B9BD5" w:themeColor="accent1"/>
        </w:rPr>
        <w:t xml:space="preserve">  Once the Department has approved an advertisement, the advertisement may be used as often and within any medium recreational marijuana is allowed.  </w:t>
      </w:r>
    </w:p>
    <w:p w14:paraId="29636144" w14:textId="77777777" w:rsidR="001F1D9D" w:rsidRPr="00C93F05" w:rsidRDefault="001F1D9D" w:rsidP="00C93F05">
      <w:pPr>
        <w:jc w:val="both"/>
        <w:rPr>
          <w:i/>
          <w:color w:val="5B9BD5" w:themeColor="accent1"/>
        </w:rPr>
      </w:pPr>
    </w:p>
    <w:p w14:paraId="2653138A" w14:textId="2EC652B0" w:rsidR="00C93F05" w:rsidRPr="00C93F05" w:rsidRDefault="001F1D9D" w:rsidP="00C93F05">
      <w:pPr>
        <w:shd w:val="clear" w:color="auto" w:fill="FFFFFF"/>
        <w:spacing w:after="0" w:line="240" w:lineRule="auto"/>
        <w:ind w:left="720" w:firstLine="45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(1</w:t>
      </w:r>
      <w:r w:rsidR="00BE7D31" w:rsidRPr="00C93F05">
        <w:rPr>
          <w:rFonts w:eastAsia="Times New Roman" w:cs="Helvetica"/>
          <w:i/>
          <w:color w:val="5B9BD5" w:themeColor="accent1"/>
        </w:rPr>
        <w:t>) </w:t>
      </w:r>
      <w:r w:rsidR="00BE7D31" w:rsidRPr="00C93F05">
        <w:rPr>
          <w:rFonts w:eastAsia="Times New Roman" w:cs="Helvetica"/>
          <w:b/>
          <w:bCs/>
          <w:i/>
          <w:color w:val="5B9BD5" w:themeColor="accent1"/>
        </w:rPr>
        <w:t>General.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 All </w:t>
      </w:r>
      <w:r w:rsidR="004A6EDD" w:rsidRPr="00C93F05">
        <w:rPr>
          <w:rFonts w:eastAsia="Times New Roman" w:cs="Helvetica"/>
          <w:i/>
          <w:color w:val="5B9BD5" w:themeColor="accent1"/>
        </w:rPr>
        <w:t xml:space="preserve">recreational 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marijuana advertising and labels of usable marijuana, marijuana concentrates, and marijuana-infused products sold in the state of </w:t>
      </w:r>
      <w:r w:rsidR="004A6EDD" w:rsidRPr="00C93F05">
        <w:rPr>
          <w:rFonts w:eastAsia="Times New Roman" w:cs="Helvetica"/>
          <w:i/>
          <w:color w:val="5B9BD5" w:themeColor="accent1"/>
        </w:rPr>
        <w:t>Nevada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 must not contain any statement, or illustration that:</w:t>
      </w:r>
    </w:p>
    <w:p w14:paraId="2C64CBA0" w14:textId="77777777" w:rsidR="00BE7D31" w:rsidRPr="00C93F05" w:rsidRDefault="00BE7D31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gramStart"/>
      <w:r w:rsidRPr="00C93F05">
        <w:rPr>
          <w:rFonts w:eastAsia="Times New Roman" w:cs="Helvetica"/>
          <w:i/>
          <w:color w:val="5B9BD5" w:themeColor="accent1"/>
        </w:rPr>
        <w:t>a</w:t>
      </w:r>
      <w:proofErr w:type="gramEnd"/>
      <w:r w:rsidRPr="00C93F05">
        <w:rPr>
          <w:rFonts w:eastAsia="Times New Roman" w:cs="Helvetica"/>
          <w:i/>
          <w:color w:val="5B9BD5" w:themeColor="accent1"/>
        </w:rPr>
        <w:t>) Is false or misleading;</w:t>
      </w:r>
    </w:p>
    <w:p w14:paraId="31E483FB" w14:textId="77777777" w:rsidR="00BE7D31" w:rsidRPr="00C93F05" w:rsidRDefault="00BE7D31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gramStart"/>
      <w:r w:rsidRPr="00C93F05">
        <w:rPr>
          <w:rFonts w:eastAsia="Times New Roman" w:cs="Helvetica"/>
          <w:i/>
          <w:color w:val="5B9BD5" w:themeColor="accent1"/>
        </w:rPr>
        <w:t>b</w:t>
      </w:r>
      <w:proofErr w:type="gramEnd"/>
      <w:r w:rsidRPr="00C93F05">
        <w:rPr>
          <w:rFonts w:eastAsia="Times New Roman" w:cs="Helvetica"/>
          <w:i/>
          <w:color w:val="5B9BD5" w:themeColor="accent1"/>
        </w:rPr>
        <w:t>) Promotes over consumption;</w:t>
      </w:r>
    </w:p>
    <w:p w14:paraId="26A7F945" w14:textId="77777777" w:rsidR="00BE7D31" w:rsidRPr="00C93F05" w:rsidRDefault="00BE7D31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(c) Represents the use of marijuana has curative or therapeutic effects;</w:t>
      </w:r>
    </w:p>
    <w:p w14:paraId="7B857A44" w14:textId="51C060E6" w:rsidR="00F33A1C" w:rsidRPr="00C93F05" w:rsidRDefault="00F33A1C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gramStart"/>
      <w:r w:rsidRPr="00C93F05">
        <w:rPr>
          <w:rFonts w:eastAsia="Times New Roman" w:cs="Helvetica"/>
          <w:i/>
          <w:color w:val="5B9BD5" w:themeColor="accent1"/>
        </w:rPr>
        <w:t>d</w:t>
      </w:r>
      <w:proofErr w:type="gramEnd"/>
      <w:r w:rsidRPr="00C93F05">
        <w:rPr>
          <w:rFonts w:eastAsia="Times New Roman" w:cs="Helvetica"/>
          <w:i/>
          <w:color w:val="5B9BD5" w:themeColor="accent1"/>
        </w:rPr>
        <w:t xml:space="preserve">) Depicts actual use or consumption of marijuana, CBD, or hemp, or actual marijuana, CBD, or hemp, or paraphernalia. </w:t>
      </w:r>
    </w:p>
    <w:p w14:paraId="151291AE" w14:textId="246E42C7" w:rsidR="00BE7D31" w:rsidRPr="00C93F05" w:rsidRDefault="00F33A1C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 xml:space="preserve">(e) </w:t>
      </w:r>
      <w:r w:rsidR="00BE7D31" w:rsidRPr="00C93F05">
        <w:rPr>
          <w:rFonts w:eastAsia="Times New Roman" w:cs="Helvetica"/>
          <w:i/>
          <w:color w:val="5B9BD5" w:themeColor="accent1"/>
        </w:rPr>
        <w:t>Depicts a child or other person under legal age to consume marijuana, or includes:</w:t>
      </w:r>
    </w:p>
    <w:p w14:paraId="046B69E0" w14:textId="77777777" w:rsidR="00BE7D31" w:rsidRPr="00C93F05" w:rsidRDefault="00BE7D31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</w:t>
      </w:r>
      <w:proofErr w:type="spellStart"/>
      <w:r w:rsidRPr="00C93F05">
        <w:rPr>
          <w:rFonts w:eastAsia="Times New Roman" w:cs="Helvetica"/>
          <w:i/>
          <w:color w:val="5B9BD5" w:themeColor="accent1"/>
        </w:rPr>
        <w:t>i</w:t>
      </w:r>
      <w:proofErr w:type="spellEnd"/>
      <w:r w:rsidRPr="00C93F05">
        <w:rPr>
          <w:rFonts w:eastAsia="Times New Roman" w:cs="Helvetica"/>
          <w:i/>
          <w:color w:val="5B9BD5" w:themeColor="accent1"/>
        </w:rPr>
        <w:t>) Objects, such as toys, characters, or cartoon characters suggesting the presence of a child, or any other depiction designed in any manner to be especially appealing to children or other persons under legal age to consume marijuana; or</w:t>
      </w:r>
    </w:p>
    <w:p w14:paraId="27C9698E" w14:textId="77777777" w:rsidR="00BE7D31" w:rsidRPr="00C93F05" w:rsidRDefault="00BE7D31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(ii) Is designed in any manner that would be especially appealing to children or other persons under twenty-one years of age.</w:t>
      </w:r>
    </w:p>
    <w:p w14:paraId="7DF475AB" w14:textId="77777777" w:rsidR="00C93F05" w:rsidRPr="00C93F05" w:rsidRDefault="00C93F05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</w:p>
    <w:p w14:paraId="74E32262" w14:textId="749B10EC" w:rsidR="00BE7D31" w:rsidRPr="00C93F05" w:rsidRDefault="001F1D9D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(2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) </w:t>
      </w:r>
      <w:r w:rsidRPr="00C93F05">
        <w:rPr>
          <w:rFonts w:eastAsia="Times New Roman" w:cs="Helvetica"/>
          <w:b/>
          <w:i/>
          <w:color w:val="5B9BD5" w:themeColor="accent1"/>
        </w:rPr>
        <w:t>Location</w:t>
      </w:r>
      <w:r w:rsidRPr="00C93F05">
        <w:rPr>
          <w:rFonts w:eastAsia="Times New Roman" w:cs="Helvetica"/>
          <w:i/>
          <w:color w:val="5B9BD5" w:themeColor="accent1"/>
        </w:rPr>
        <w:t xml:space="preserve">. </w:t>
      </w:r>
      <w:r w:rsidR="00BE7D31" w:rsidRPr="00C93F05">
        <w:rPr>
          <w:rFonts w:eastAsia="Times New Roman" w:cs="Helvetica"/>
          <w:i/>
          <w:color w:val="5B9BD5" w:themeColor="accent1"/>
        </w:rPr>
        <w:t>No licensed marijuana producer, processor, or retailer shall place or maintain, or cause to be placed or maintained, an advertisement of marijuana, marijuana concentrates, usable marijuana, or a marijuana-infused product in any form or through any medium whatsoever:</w:t>
      </w:r>
    </w:p>
    <w:p w14:paraId="48AAF37A" w14:textId="7DBD1CC6" w:rsidR="00BE7D31" w:rsidRPr="00C93F05" w:rsidRDefault="00BE7D31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 xml:space="preserve">(a) Within one thousand feet of the perimeter of a school grounds, playground, public park, library, </w:t>
      </w:r>
      <w:r w:rsidR="001F1D9D" w:rsidRPr="00C93F05">
        <w:rPr>
          <w:rFonts w:eastAsia="Times New Roman" w:cs="Helvetica"/>
          <w:i/>
          <w:color w:val="5B9BD5" w:themeColor="accent1"/>
        </w:rPr>
        <w:t>or</w:t>
      </w:r>
      <w:r w:rsidR="00030DC6" w:rsidRPr="00C93F05">
        <w:rPr>
          <w:rFonts w:eastAsia="Times New Roman" w:cs="Helvetica"/>
          <w:i/>
          <w:color w:val="5B9BD5" w:themeColor="accent1"/>
        </w:rPr>
        <w:t xml:space="preserve"> unless the advertisement existed before the above-mentioned facilities opened</w:t>
      </w:r>
      <w:r w:rsidRPr="00C93F05">
        <w:rPr>
          <w:rFonts w:eastAsia="Times New Roman" w:cs="Helvetica"/>
          <w:i/>
          <w:color w:val="5B9BD5" w:themeColor="accent1"/>
        </w:rPr>
        <w:t>;</w:t>
      </w:r>
    </w:p>
    <w:p w14:paraId="614B5C1F" w14:textId="77777777" w:rsidR="00BE7D31" w:rsidRPr="00C93F05" w:rsidRDefault="00BE7D31" w:rsidP="00C93F05">
      <w:pPr>
        <w:shd w:val="clear" w:color="auto" w:fill="FFFFFF"/>
        <w:spacing w:after="0" w:line="240" w:lineRule="auto"/>
        <w:ind w:firstLine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(b) On or in a public transit vehicle or public transit shelter; or</w:t>
      </w:r>
    </w:p>
    <w:p w14:paraId="01BACE20" w14:textId="44689D27" w:rsidR="00BE7D31" w:rsidRPr="00C93F05" w:rsidRDefault="001F1D9D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(3</w:t>
      </w:r>
      <w:r w:rsidR="00BE7D31" w:rsidRPr="00C93F05">
        <w:rPr>
          <w:rFonts w:eastAsia="Times New Roman" w:cs="Helvetica"/>
          <w:i/>
          <w:color w:val="5B9BD5" w:themeColor="accent1"/>
        </w:rPr>
        <w:t xml:space="preserve">) </w:t>
      </w:r>
      <w:r w:rsidRPr="00C93F05">
        <w:rPr>
          <w:rFonts w:eastAsia="Times New Roman" w:cs="Helvetica"/>
          <w:b/>
          <w:i/>
          <w:color w:val="5B9BD5" w:themeColor="accent1"/>
        </w:rPr>
        <w:t xml:space="preserve">Free Products. </w:t>
      </w:r>
      <w:r w:rsidR="00BE7D31" w:rsidRPr="00C93F05">
        <w:rPr>
          <w:rFonts w:eastAsia="Times New Roman" w:cs="Helvetica"/>
          <w:i/>
          <w:color w:val="5B9BD5" w:themeColor="accent1"/>
        </w:rPr>
        <w:t>Retail licensees may not advertise "free" or "donated" product, without a purchase.</w:t>
      </w:r>
    </w:p>
    <w:p w14:paraId="63099495" w14:textId="5E0B772D" w:rsidR="00BE7D31" w:rsidRPr="00C93F05" w:rsidRDefault="00BE7D31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lastRenderedPageBreak/>
        <w:t>(</w:t>
      </w:r>
      <w:r w:rsidR="00CD44FC" w:rsidRPr="00C93F05">
        <w:rPr>
          <w:rFonts w:eastAsia="Times New Roman" w:cs="Helvetica"/>
          <w:i/>
          <w:color w:val="5B9BD5" w:themeColor="accent1"/>
        </w:rPr>
        <w:t>4</w:t>
      </w:r>
      <w:r w:rsidRPr="00C93F05">
        <w:rPr>
          <w:rFonts w:eastAsia="Times New Roman" w:cs="Helvetica"/>
          <w:i/>
          <w:color w:val="5B9BD5" w:themeColor="accent1"/>
        </w:rPr>
        <w:t>) All advertising mus</w:t>
      </w:r>
      <w:r w:rsidR="001F1D9D" w:rsidRPr="00C93F05">
        <w:rPr>
          <w:rFonts w:eastAsia="Times New Roman" w:cs="Helvetica"/>
          <w:i/>
          <w:color w:val="5B9BD5" w:themeColor="accent1"/>
        </w:rPr>
        <w:t xml:space="preserve">t contain the following warning: </w:t>
      </w:r>
      <w:r w:rsidRPr="00C93F05">
        <w:rPr>
          <w:rFonts w:eastAsia="Times New Roman" w:cs="Helvetica"/>
          <w:i/>
          <w:color w:val="5B9BD5" w:themeColor="accent1"/>
        </w:rPr>
        <w:t>"For use only by adults twenty-one and older. Keep out of the reach of children."</w:t>
      </w:r>
    </w:p>
    <w:p w14:paraId="4A3730F6" w14:textId="77777777" w:rsidR="00E9081E" w:rsidRPr="003110FB" w:rsidRDefault="00E9081E" w:rsidP="003D0C3C">
      <w:pPr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3310B0E1" w14:textId="77777777" w:rsidR="00C93F05" w:rsidRPr="003110FB" w:rsidRDefault="00C93F05" w:rsidP="00C93F05">
      <w:pPr>
        <w:pStyle w:val="ListParagraph"/>
        <w:spacing w:after="0"/>
      </w:pPr>
    </w:p>
    <w:p w14:paraId="78239871" w14:textId="2B968BA4" w:rsidR="00AF130E" w:rsidRPr="00C93F05" w:rsidRDefault="00347B53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This recommendation</w:t>
      </w:r>
      <w:r w:rsidR="00783B58" w:rsidRPr="00C93F05">
        <w:rPr>
          <w:i/>
          <w:color w:val="5B9BD5" w:themeColor="accent1"/>
        </w:rPr>
        <w:t xml:space="preserve"> promotes the guiding principle to be responsive to the needs and issues of consumers, non-consumers, local governments, and the industry. </w:t>
      </w:r>
    </w:p>
    <w:p w14:paraId="2DC7E08C" w14:textId="77777777" w:rsidR="00E9081E" w:rsidRPr="003110FB" w:rsidRDefault="00E9081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035CBAD2" w14:textId="77777777" w:rsidR="00C93F05" w:rsidRPr="003110FB" w:rsidRDefault="00C93F05" w:rsidP="00C93F05">
      <w:pPr>
        <w:pStyle w:val="ListParagraph"/>
        <w:spacing w:after="0"/>
      </w:pPr>
    </w:p>
    <w:p w14:paraId="19A0DD99" w14:textId="60959AD9" w:rsidR="00E9081E" w:rsidRPr="00C93F05" w:rsidRDefault="0095078B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This recommendation applies </w:t>
      </w:r>
      <w:proofErr w:type="gramStart"/>
      <w:r w:rsidRPr="00C93F05">
        <w:rPr>
          <w:i/>
          <w:color w:val="5B9BD5" w:themeColor="accent1"/>
        </w:rPr>
        <w:t xml:space="preserve">to </w:t>
      </w:r>
      <w:r w:rsidR="00A8431A" w:rsidRPr="00C93F05">
        <w:rPr>
          <w:i/>
          <w:color w:val="5B9BD5" w:themeColor="accent1"/>
        </w:rPr>
        <w:t xml:space="preserve"> </w:t>
      </w:r>
      <w:r w:rsidR="00CD44FC" w:rsidRPr="00C93F05">
        <w:rPr>
          <w:i/>
          <w:color w:val="5B9BD5" w:themeColor="accent1"/>
        </w:rPr>
        <w:t>Section</w:t>
      </w:r>
      <w:proofErr w:type="gramEnd"/>
      <w:r w:rsidR="00CD44FC" w:rsidRPr="00C93F05">
        <w:rPr>
          <w:i/>
          <w:color w:val="5B9BD5" w:themeColor="accent1"/>
        </w:rPr>
        <w:t xml:space="preserve"> 5 of Question Two, </w:t>
      </w:r>
      <w:r w:rsidR="00955D4B" w:rsidRPr="00C93F05">
        <w:rPr>
          <w:i/>
          <w:color w:val="5B9BD5" w:themeColor="accent1"/>
        </w:rPr>
        <w:t xml:space="preserve">which requires the Department of Taxation to promulgate reasonable restrictions on signage, marketing, display, and advertising. </w:t>
      </w:r>
    </w:p>
    <w:p w14:paraId="069D583B" w14:textId="77777777" w:rsidR="00AF130E" w:rsidRPr="003110FB" w:rsidRDefault="00AF130E" w:rsidP="00AF130E">
      <w:pPr>
        <w:spacing w:after="0"/>
      </w:pPr>
    </w:p>
    <w:p w14:paraId="527A1772" w14:textId="77777777"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1B327355" w14:textId="77777777" w:rsidR="008924A8" w:rsidRDefault="008924A8" w:rsidP="005C5D7F">
      <w:pPr>
        <w:spacing w:after="0"/>
        <w:ind w:left="360"/>
      </w:pPr>
    </w:p>
    <w:p w14:paraId="5C6BCCA4" w14:textId="3A32E359" w:rsidR="001B0ADC" w:rsidRPr="00C93F05" w:rsidRDefault="0095078B" w:rsidP="00C93F05">
      <w:pPr>
        <w:spacing w:after="0"/>
        <w:ind w:left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This recommendation resolves issues around advertising, especially focusing on prohibition of advertising that would appeal to minors. 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588FBE3" w14:textId="77777777" w:rsidR="00E9081E" w:rsidRDefault="00E9081E" w:rsidP="00E9081E">
      <w:pPr>
        <w:spacing w:after="0"/>
      </w:pPr>
    </w:p>
    <w:p w14:paraId="797F3A33" w14:textId="67647DA0" w:rsidR="008924A8" w:rsidRPr="00C93F05" w:rsidRDefault="00C93F05" w:rsidP="00C93F05">
      <w:pPr>
        <w:spacing w:after="0"/>
        <w:ind w:left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Not known</w:t>
      </w:r>
    </w:p>
    <w:p w14:paraId="1777BB98" w14:textId="77777777" w:rsidR="00C93F05" w:rsidRPr="003110FB" w:rsidRDefault="00C93F05" w:rsidP="00E9081E">
      <w:pPr>
        <w:spacing w:after="0"/>
      </w:pPr>
    </w:p>
    <w:p w14:paraId="6333FE17" w14:textId="77777777"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5CA7B542" w14:textId="77777777" w:rsidR="00E9081E" w:rsidRPr="003110FB" w:rsidRDefault="00E9081E" w:rsidP="00E9081E">
      <w:pPr>
        <w:pStyle w:val="ListParagraph"/>
        <w:spacing w:after="0"/>
      </w:pPr>
    </w:p>
    <w:p w14:paraId="28E19D50" w14:textId="7FF9A083" w:rsidR="00E9081E" w:rsidRPr="00C93F05" w:rsidRDefault="00CC0A14" w:rsidP="00C93F05">
      <w:pPr>
        <w:spacing w:after="0"/>
        <w:ind w:left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The Department will need to promulgate regulations pertaining to the retail marijuana program, as mandated by IP1</w:t>
      </w:r>
      <w:r w:rsidR="00E818ED" w:rsidRPr="00C93F05">
        <w:rPr>
          <w:i/>
          <w:color w:val="5B9BD5" w:themeColor="accent1"/>
        </w:rPr>
        <w:t>.</w:t>
      </w:r>
      <w:r w:rsidR="0095078B" w:rsidRPr="00C93F05">
        <w:rPr>
          <w:i/>
          <w:color w:val="5B9BD5" w:themeColor="accent1"/>
        </w:rPr>
        <w:t xml:space="preserve">  </w:t>
      </w:r>
      <w:r w:rsidR="00DD33C8" w:rsidRPr="00C93F05">
        <w:rPr>
          <w:i/>
          <w:color w:val="5B9BD5" w:themeColor="accent1"/>
        </w:rPr>
        <w:t xml:space="preserve">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268FCA7C" w14:textId="77777777" w:rsidR="0095078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</w:p>
    <w:p w14:paraId="1EC95596" w14:textId="7557CB7D" w:rsidR="00DD1A10" w:rsidRPr="003110FB" w:rsidRDefault="00CC30A8" w:rsidP="0095078B">
      <w:pPr>
        <w:spacing w:after="0"/>
        <w:ind w:left="360"/>
      </w:pPr>
      <w:proofErr w:type="spellStart"/>
      <w:proofErr w:type="gramStart"/>
      <w:r w:rsidRPr="003110FB">
        <w:t>etc</w:t>
      </w:r>
      <w:proofErr w:type="spellEnd"/>
      <w:proofErr w:type="gramEnd"/>
      <w:r w:rsidRPr="003110FB">
        <w:t>)</w:t>
      </w:r>
      <w:r w:rsidR="00B70E4E" w:rsidRPr="003110FB">
        <w:t>.</w:t>
      </w:r>
    </w:p>
    <w:p w14:paraId="6BBB2368" w14:textId="77777777" w:rsidR="00753FA6" w:rsidRDefault="00753FA6" w:rsidP="007A4A8C">
      <w:pPr>
        <w:spacing w:after="0"/>
      </w:pPr>
    </w:p>
    <w:p w14:paraId="153440F0" w14:textId="162E0BE9" w:rsidR="00C93F05" w:rsidRPr="00C93F05" w:rsidRDefault="00C93F05" w:rsidP="007A4A8C">
      <w:pPr>
        <w:spacing w:after="0"/>
        <w:rPr>
          <w:i/>
        </w:rPr>
      </w:pPr>
      <w:r>
        <w:tab/>
      </w:r>
      <w:r w:rsidRPr="00C93F05">
        <w:rPr>
          <w:i/>
          <w:color w:val="5B9BD5" w:themeColor="accent1"/>
        </w:rPr>
        <w:t>Not known.</w:t>
      </w:r>
    </w:p>
    <w:p w14:paraId="10ABFA8D" w14:textId="77777777" w:rsidR="00C93F05" w:rsidRDefault="00C93F05" w:rsidP="007A4A8C">
      <w:pPr>
        <w:spacing w:after="0"/>
      </w:pPr>
    </w:p>
    <w:p w14:paraId="42B6E00D" w14:textId="77777777" w:rsidR="00B80A53" w:rsidRDefault="00B80A53" w:rsidP="007A4A8C">
      <w:pPr>
        <w:spacing w:after="0"/>
      </w:pPr>
    </w:p>
    <w:p w14:paraId="7CBE25AA" w14:textId="77777777" w:rsidR="00B80A53" w:rsidRDefault="00B80A53" w:rsidP="007A4A8C">
      <w:pPr>
        <w:spacing w:after="0"/>
      </w:pPr>
    </w:p>
    <w:p w14:paraId="25B7EDE2" w14:textId="77777777" w:rsidR="00B80A53" w:rsidRDefault="00B80A53" w:rsidP="007A4A8C">
      <w:pPr>
        <w:spacing w:after="0"/>
      </w:pPr>
    </w:p>
    <w:p w14:paraId="1C2DCC26" w14:textId="77777777" w:rsidR="00B80A53" w:rsidRDefault="00B80A53" w:rsidP="007A4A8C">
      <w:pPr>
        <w:spacing w:after="0"/>
      </w:pPr>
    </w:p>
    <w:p w14:paraId="23FD8780" w14:textId="77777777" w:rsidR="00B80A53" w:rsidRDefault="00B80A53" w:rsidP="007A4A8C">
      <w:pPr>
        <w:spacing w:after="0"/>
      </w:pPr>
    </w:p>
    <w:p w14:paraId="50440E18" w14:textId="77777777" w:rsidR="00B80A53" w:rsidRDefault="00B80A53" w:rsidP="007A4A8C">
      <w:pPr>
        <w:spacing w:after="0"/>
      </w:pPr>
    </w:p>
    <w:p w14:paraId="5DDD8B54" w14:textId="77777777" w:rsidR="00B80A53" w:rsidRDefault="00B80A53" w:rsidP="007A4A8C">
      <w:pPr>
        <w:spacing w:after="0"/>
      </w:pPr>
    </w:p>
    <w:p w14:paraId="30B7B204" w14:textId="77777777" w:rsidR="00C93F05" w:rsidRPr="003110FB" w:rsidRDefault="00C93F05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40064672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  <w:r w:rsidRPr="003110FB">
        <w:rPr>
          <w:sz w:val="18"/>
          <w:szCs w:val="18"/>
        </w:rPr>
        <w:t>*Submit to</w:t>
      </w:r>
      <w:r w:rsidRPr="00753FA6">
        <w:rPr>
          <w:b/>
          <w:sz w:val="18"/>
          <w:szCs w:val="18"/>
        </w:rPr>
        <w:t xml:space="preserve"> </w:t>
      </w:r>
      <w:hyperlink r:id="rId8" w:history="1">
        <w:r w:rsidRPr="00753FA6">
          <w:rPr>
            <w:rStyle w:val="Hyperlink"/>
            <w:b/>
            <w:sz w:val="18"/>
            <w:szCs w:val="18"/>
          </w:rPr>
          <w:t>kelly@quantummark.com</w:t>
        </w:r>
      </w:hyperlink>
      <w:r w:rsidRPr="00753FA6">
        <w:rPr>
          <w:b/>
          <w:sz w:val="18"/>
          <w:szCs w:val="18"/>
        </w:rPr>
        <w:t xml:space="preserve"> </w:t>
      </w:r>
      <w:r w:rsidR="001B10FF" w:rsidRPr="003110FB">
        <w:rPr>
          <w:sz w:val="18"/>
          <w:szCs w:val="18"/>
        </w:rPr>
        <w:t>and</w:t>
      </w:r>
      <w:r w:rsidR="001B10FF">
        <w:rPr>
          <w:b/>
          <w:sz w:val="18"/>
          <w:szCs w:val="18"/>
        </w:rPr>
        <w:t xml:space="preserve"> </w:t>
      </w:r>
      <w:hyperlink r:id="rId9" w:history="1">
        <w:r w:rsidR="001B10FF" w:rsidRPr="00EB7809">
          <w:rPr>
            <w:rStyle w:val="Hyperlink"/>
            <w:b/>
            <w:sz w:val="18"/>
            <w:szCs w:val="18"/>
          </w:rPr>
          <w:t>mkretch@quantummark.com</w:t>
        </w:r>
      </w:hyperlink>
      <w:r w:rsidR="001B10FF">
        <w:rPr>
          <w:b/>
          <w:sz w:val="18"/>
          <w:szCs w:val="18"/>
        </w:rPr>
        <w:t xml:space="preserve"> </w:t>
      </w:r>
      <w:r w:rsidRPr="003110FB">
        <w:rPr>
          <w:sz w:val="18"/>
          <w:szCs w:val="18"/>
        </w:rPr>
        <w:t xml:space="preserve">when completed and ready for presentation to the </w:t>
      </w:r>
      <w:r w:rsidR="00AB71F7">
        <w:rPr>
          <w:sz w:val="18"/>
          <w:szCs w:val="18"/>
        </w:rPr>
        <w:t>Task Force</w:t>
      </w:r>
    </w:p>
    <w:sectPr w:rsidR="00753FA6" w:rsidRPr="00753F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3DC3" w14:textId="77777777" w:rsidR="00B505B4" w:rsidRDefault="00B505B4" w:rsidP="00391997">
      <w:pPr>
        <w:spacing w:after="0" w:line="240" w:lineRule="auto"/>
      </w:pPr>
      <w:r>
        <w:separator/>
      </w:r>
    </w:p>
  </w:endnote>
  <w:endnote w:type="continuationSeparator" w:id="0">
    <w:p w14:paraId="7BF07A1B" w14:textId="77777777" w:rsidR="00B505B4" w:rsidRDefault="00B505B4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261B165D" w:rsidR="00030DC6" w:rsidRPr="00F43822" w:rsidRDefault="00030DC6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38D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AB5F25">
      <w:rPr>
        <w:rFonts w:ascii="Calibri" w:eastAsia="Times New Roman" w:hAnsi="Calibri" w:cs="Times New Roman"/>
        <w:b/>
        <w:i/>
        <w:color w:val="3737A5"/>
        <w:sz w:val="16"/>
        <w:szCs w:val="16"/>
      </w:rPr>
      <w:t>Signage, Marketing and Advertising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AB5F25">
      <w:rPr>
        <w:rFonts w:ascii="Calibri" w:eastAsia="Times New Roman" w:hAnsi="Calibri" w:cs="Times New Roman"/>
        <w:bCs/>
        <w:i/>
        <w:color w:val="3737A5"/>
        <w:sz w:val="16"/>
        <w:szCs w:val="16"/>
      </w:rPr>
      <w:t>April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AB5F25">
      <w:rPr>
        <w:rFonts w:ascii="Calibri" w:eastAsia="Times New Roman" w:hAnsi="Calibri" w:cs="Times New Roman"/>
        <w:bCs/>
        <w:i/>
        <w:color w:val="3737A5"/>
        <w:sz w:val="16"/>
        <w:szCs w:val="16"/>
      </w:rPr>
      <w:t>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030DC6" w:rsidRPr="00F43822" w:rsidRDefault="00030DC6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030DC6" w:rsidRDefault="00030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4804A" w14:textId="77777777" w:rsidR="00B505B4" w:rsidRDefault="00B505B4" w:rsidP="00391997">
      <w:pPr>
        <w:spacing w:after="0" w:line="240" w:lineRule="auto"/>
      </w:pPr>
      <w:r>
        <w:separator/>
      </w:r>
    </w:p>
  </w:footnote>
  <w:footnote w:type="continuationSeparator" w:id="0">
    <w:p w14:paraId="5B887817" w14:textId="77777777" w:rsidR="00B505B4" w:rsidRDefault="00B505B4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14FF57A6" w:rsidR="00030DC6" w:rsidRPr="00F43822" w:rsidRDefault="00AB5F25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Signage, Marketing and Advertising - Recommendation</w:t>
    </w:r>
  </w:p>
  <w:p w14:paraId="17B7899E" w14:textId="77777777" w:rsidR="00030DC6" w:rsidRDefault="00030DC6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30DC6"/>
    <w:rsid w:val="00060468"/>
    <w:rsid w:val="000A61D0"/>
    <w:rsid w:val="000B01A4"/>
    <w:rsid w:val="000B5F15"/>
    <w:rsid w:val="000D1417"/>
    <w:rsid w:val="000F6CB2"/>
    <w:rsid w:val="00101768"/>
    <w:rsid w:val="00114EF2"/>
    <w:rsid w:val="0017746C"/>
    <w:rsid w:val="001866F9"/>
    <w:rsid w:val="00187238"/>
    <w:rsid w:val="001A1920"/>
    <w:rsid w:val="001B0ADC"/>
    <w:rsid w:val="001B10FF"/>
    <w:rsid w:val="001F1D9D"/>
    <w:rsid w:val="00202CA3"/>
    <w:rsid w:val="00202E4C"/>
    <w:rsid w:val="00212CEB"/>
    <w:rsid w:val="0023729A"/>
    <w:rsid w:val="00280946"/>
    <w:rsid w:val="003110FB"/>
    <w:rsid w:val="00347B53"/>
    <w:rsid w:val="00385ACE"/>
    <w:rsid w:val="00391997"/>
    <w:rsid w:val="003D0C3C"/>
    <w:rsid w:val="003F1A0E"/>
    <w:rsid w:val="004039AB"/>
    <w:rsid w:val="00435662"/>
    <w:rsid w:val="00442A3F"/>
    <w:rsid w:val="00461F17"/>
    <w:rsid w:val="0049432C"/>
    <w:rsid w:val="004A1F2F"/>
    <w:rsid w:val="004A6EDD"/>
    <w:rsid w:val="004D29C1"/>
    <w:rsid w:val="004E1544"/>
    <w:rsid w:val="00565923"/>
    <w:rsid w:val="0059366C"/>
    <w:rsid w:val="005C5D7F"/>
    <w:rsid w:val="005E102D"/>
    <w:rsid w:val="005F64C1"/>
    <w:rsid w:val="006B0A7E"/>
    <w:rsid w:val="006D4662"/>
    <w:rsid w:val="006D6DDC"/>
    <w:rsid w:val="00700DCA"/>
    <w:rsid w:val="007217A8"/>
    <w:rsid w:val="00734CA0"/>
    <w:rsid w:val="00753FA6"/>
    <w:rsid w:val="007746E2"/>
    <w:rsid w:val="00774894"/>
    <w:rsid w:val="007765FD"/>
    <w:rsid w:val="00783B58"/>
    <w:rsid w:val="00784D54"/>
    <w:rsid w:val="007A2CAF"/>
    <w:rsid w:val="007A4A8C"/>
    <w:rsid w:val="008313F9"/>
    <w:rsid w:val="00866516"/>
    <w:rsid w:val="00882C01"/>
    <w:rsid w:val="00882EE9"/>
    <w:rsid w:val="008924A8"/>
    <w:rsid w:val="008D5094"/>
    <w:rsid w:val="008F0634"/>
    <w:rsid w:val="009201F4"/>
    <w:rsid w:val="009264B2"/>
    <w:rsid w:val="00945097"/>
    <w:rsid w:val="0095078B"/>
    <w:rsid w:val="00955D4B"/>
    <w:rsid w:val="00957E83"/>
    <w:rsid w:val="00961D8A"/>
    <w:rsid w:val="009805E6"/>
    <w:rsid w:val="00996A51"/>
    <w:rsid w:val="009D1938"/>
    <w:rsid w:val="009D59D6"/>
    <w:rsid w:val="009F3552"/>
    <w:rsid w:val="009F5D49"/>
    <w:rsid w:val="00A312E6"/>
    <w:rsid w:val="00A51981"/>
    <w:rsid w:val="00A65F54"/>
    <w:rsid w:val="00A703DF"/>
    <w:rsid w:val="00A8431A"/>
    <w:rsid w:val="00AA4446"/>
    <w:rsid w:val="00AB5F25"/>
    <w:rsid w:val="00AB71F7"/>
    <w:rsid w:val="00AF130E"/>
    <w:rsid w:val="00AF4C63"/>
    <w:rsid w:val="00B11C15"/>
    <w:rsid w:val="00B505B4"/>
    <w:rsid w:val="00B70E4E"/>
    <w:rsid w:val="00B80A53"/>
    <w:rsid w:val="00BC0B03"/>
    <w:rsid w:val="00BC0F10"/>
    <w:rsid w:val="00BE7D31"/>
    <w:rsid w:val="00BF6BBC"/>
    <w:rsid w:val="00C42596"/>
    <w:rsid w:val="00C93F05"/>
    <w:rsid w:val="00CA11CD"/>
    <w:rsid w:val="00CC0A14"/>
    <w:rsid w:val="00CC30A8"/>
    <w:rsid w:val="00CD44FC"/>
    <w:rsid w:val="00D22E65"/>
    <w:rsid w:val="00D926ED"/>
    <w:rsid w:val="00D92BBB"/>
    <w:rsid w:val="00DA287B"/>
    <w:rsid w:val="00DC4C91"/>
    <w:rsid w:val="00DD1A10"/>
    <w:rsid w:val="00DD33C8"/>
    <w:rsid w:val="00DE0ABD"/>
    <w:rsid w:val="00E0373D"/>
    <w:rsid w:val="00E45CA2"/>
    <w:rsid w:val="00E5183E"/>
    <w:rsid w:val="00E818ED"/>
    <w:rsid w:val="00E9081E"/>
    <w:rsid w:val="00E96CEA"/>
    <w:rsid w:val="00EC03A5"/>
    <w:rsid w:val="00EF5FDA"/>
    <w:rsid w:val="00F046BC"/>
    <w:rsid w:val="00F17EBA"/>
    <w:rsid w:val="00F27CF2"/>
    <w:rsid w:val="00F33A1C"/>
    <w:rsid w:val="00F43822"/>
    <w:rsid w:val="00F6256A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70A722F1-5218-44B6-8744-8A644C1A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E7D31"/>
  </w:style>
  <w:style w:type="paragraph" w:styleId="NormalWeb">
    <w:name w:val="Normal (Web)"/>
    <w:basedOn w:val="Normal"/>
    <w:uiPriority w:val="99"/>
    <w:semiHidden/>
    <w:unhideWhenUsed/>
    <w:rsid w:val="00B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quantummar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retch@quantumm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3BEA-B1F0-44E6-9F96-D1578685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9</cp:revision>
  <cp:lastPrinted>2017-03-01T23:42:00Z</cp:lastPrinted>
  <dcterms:created xsi:type="dcterms:W3CDTF">2017-04-13T15:56:00Z</dcterms:created>
  <dcterms:modified xsi:type="dcterms:W3CDTF">2017-04-13T16:02:00Z</dcterms:modified>
</cp:coreProperties>
</file>